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1E62" w14:textId="77777777" w:rsidR="0085710E" w:rsidRDefault="0085710E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</w:p>
    <w:p w14:paraId="54CDC096" w14:textId="08A0D326" w:rsidR="00C87DD2" w:rsidRPr="001C7310" w:rsidRDefault="00540928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>
        <w:rPr>
          <w:rFonts w:eastAsia="Times New Roman" w:cstheme="minorHAnsi"/>
          <w:color w:val="121213"/>
          <w:lang w:eastAsia="tr-TR"/>
        </w:rPr>
        <w:t xml:space="preserve">Medtria Gümrük Müşavirliği A.Ş. </w:t>
      </w:r>
      <w:r w:rsidR="00C87DD2" w:rsidRPr="001C7310">
        <w:rPr>
          <w:rFonts w:eastAsia="Times New Roman" w:cstheme="minorHAnsi"/>
          <w:color w:val="121213"/>
          <w:lang w:eastAsia="tr-TR"/>
        </w:rPr>
        <w:t>çalışmalarında yenilikçi ve sürdürülebilir çevre yaklaşımını benimsemiştir.</w:t>
      </w:r>
    </w:p>
    <w:p w14:paraId="74622D5B" w14:textId="06E282AD" w:rsidR="00C87DD2" w:rsidRPr="001C7310" w:rsidRDefault="00E03D18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 xml:space="preserve">Sürdürülebilir bir </w:t>
      </w:r>
      <w:r w:rsidR="0085710E">
        <w:rPr>
          <w:rFonts w:eastAsia="Times New Roman" w:cstheme="minorHAnsi"/>
          <w:color w:val="121213"/>
          <w:lang w:eastAsia="tr-TR"/>
        </w:rPr>
        <w:t>hizmet</w:t>
      </w:r>
      <w:r w:rsidRPr="001C7310">
        <w:rPr>
          <w:rFonts w:eastAsia="Times New Roman" w:cstheme="minorHAnsi"/>
          <w:color w:val="121213"/>
          <w:lang w:eastAsia="tr-TR"/>
        </w:rPr>
        <w:t xml:space="preserve"> ve yaşam için</w:t>
      </w:r>
      <w:r w:rsidR="00C87DD2" w:rsidRPr="001C7310">
        <w:rPr>
          <w:rFonts w:eastAsia="Times New Roman" w:cstheme="minorHAnsi"/>
          <w:color w:val="121213"/>
          <w:lang w:eastAsia="tr-TR"/>
        </w:rPr>
        <w:t xml:space="preserve"> çevre çalışmalarımızda bütünsel, şeffaf v</w:t>
      </w:r>
      <w:r w:rsidRPr="001C7310">
        <w:rPr>
          <w:rFonts w:eastAsia="Times New Roman" w:cstheme="minorHAnsi"/>
          <w:color w:val="121213"/>
          <w:lang w:eastAsia="tr-TR"/>
        </w:rPr>
        <w:t>e güvenilir yönetim ile tüm paydaşlarımızla</w:t>
      </w:r>
      <w:r w:rsidR="00C87DD2" w:rsidRPr="001C7310">
        <w:rPr>
          <w:rFonts w:eastAsia="Times New Roman" w:cstheme="minorHAnsi"/>
          <w:color w:val="121213"/>
          <w:lang w:eastAsia="tr-TR"/>
        </w:rPr>
        <w:t xml:space="preserve"> iletişim ve iş birliğini benimseriz.</w:t>
      </w:r>
    </w:p>
    <w:p w14:paraId="7572E75A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Bu yaklaşımla, gelişmemizin her aşamasında faaliyetlerimizi çevre etkilerini göz önüne alarak yönetiriz.</w:t>
      </w:r>
    </w:p>
    <w:p w14:paraId="54226C18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b/>
          <w:bCs/>
          <w:color w:val="121213"/>
          <w:lang w:eastAsia="tr-TR"/>
        </w:rPr>
        <w:t>KURUMSAL ÇEVRE POLİTİKAMIZ</w:t>
      </w:r>
    </w:p>
    <w:p w14:paraId="4799AD0F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 standartlarımızı yasal zorunlulukların ötesinde oluşturur ve uygularız.</w:t>
      </w:r>
    </w:p>
    <w:p w14:paraId="6D90F835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İşletmeler arası bilgi ve deneyim paylaşımı ile daima daha iyisini hedefleriz.</w:t>
      </w:r>
    </w:p>
    <w:p w14:paraId="6D8EE856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Çevresel performansımızı sürekli iyileştirmek için faaliyetlerimizin tümünde, önleyici yaklaşımı benimseriz.</w:t>
      </w:r>
    </w:p>
    <w:p w14:paraId="1E74186A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Çevresel riskleri belirler ve yönetiriz.</w:t>
      </w:r>
    </w:p>
    <w:p w14:paraId="66D96702" w14:textId="32856D78" w:rsidR="00C87DD2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 xml:space="preserve">Ulaşılabilir en iyi </w:t>
      </w:r>
      <w:r w:rsidR="0085710E">
        <w:rPr>
          <w:rFonts w:eastAsia="Times New Roman" w:cstheme="minorHAnsi"/>
          <w:color w:val="121213"/>
          <w:lang w:eastAsia="tr-TR"/>
        </w:rPr>
        <w:t>hizmet</w:t>
      </w:r>
      <w:r w:rsidRPr="001C7310">
        <w:rPr>
          <w:rFonts w:eastAsia="Times New Roman" w:cstheme="minorHAnsi"/>
          <w:color w:val="121213"/>
          <w:lang w:eastAsia="tr-TR"/>
        </w:rPr>
        <w:t xml:space="preserve"> tekniklerini uygulamaya çalışırız.</w:t>
      </w:r>
    </w:p>
    <w:p w14:paraId="77E32E49" w14:textId="06936162" w:rsidR="0058769E" w:rsidRPr="001C7310" w:rsidRDefault="0058769E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58769E">
        <w:rPr>
          <w:rFonts w:eastAsia="Times New Roman" w:cstheme="minorHAnsi"/>
          <w:color w:val="121213"/>
          <w:lang w:eastAsia="tr-TR"/>
        </w:rPr>
        <w:t>İklim değişikliği ile mücadelede sorumluluğumuzun bilinciyle, sera gazı emisyonlarımızı azaltmaya yönelik hedefler belirler, iklim risklerini analiz eder ve faaliyetlerimizi iklim dostu yaklaşımlarla planlarız.</w:t>
      </w:r>
    </w:p>
    <w:p w14:paraId="3D51A306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Çevresel gelişmeleri izleyip iş fırsatlarına çevirirken sürdürülebilirliğe katkı sağlarız.</w:t>
      </w:r>
    </w:p>
    <w:p w14:paraId="7FE7FB36" w14:textId="77777777" w:rsidR="00C87DD2" w:rsidRPr="001C7310" w:rsidRDefault="00C87DD2" w:rsidP="00441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Toplumun gelişmesi için çevresel bilinçlenme ve bilgi paylaşımını destekleriz.</w:t>
      </w:r>
    </w:p>
    <w:p w14:paraId="019D4540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b/>
          <w:bCs/>
          <w:color w:val="121213"/>
          <w:lang w:eastAsia="tr-TR"/>
        </w:rPr>
        <w:t>ÇEVRE POLİTİKASI GEREKLERİ</w:t>
      </w:r>
    </w:p>
    <w:p w14:paraId="09765AD5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 yasası ve diğer yasal şartlara uyum gösteririz.</w:t>
      </w:r>
    </w:p>
    <w:p w14:paraId="1C8741CC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Çevresel uygulamaları yasal zorunlulukların ötesinde gerçekleştirirken uygunluğun kontrolünü sağlarız.</w:t>
      </w:r>
    </w:p>
    <w:p w14:paraId="0BF3F8BB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b/>
          <w:bCs/>
          <w:color w:val="121213"/>
          <w:lang w:eastAsia="tr-TR"/>
        </w:rPr>
        <w:t>Çevresel etkilerimizi belirleriz.</w:t>
      </w:r>
    </w:p>
    <w:p w14:paraId="2999CFF3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Tüm çevresel etkilerimizi belirler, hedef, program ve izleme sistematiği geliştirir, gözden geçirir ve iyileştirme amaçlı önlemler alırız.</w:t>
      </w:r>
    </w:p>
    <w:p w14:paraId="0CCB6D57" w14:textId="77777777" w:rsidR="00C87DD2" w:rsidRPr="001C7310" w:rsidRDefault="00E03D18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b/>
          <w:bCs/>
          <w:color w:val="121213"/>
          <w:lang w:eastAsia="tr-TR"/>
        </w:rPr>
        <w:t>K</w:t>
      </w:r>
      <w:r w:rsidR="00C87DD2" w:rsidRPr="001C7310">
        <w:rPr>
          <w:rFonts w:eastAsia="Times New Roman" w:cstheme="minorHAnsi"/>
          <w:b/>
          <w:bCs/>
          <w:color w:val="121213"/>
          <w:lang w:eastAsia="tr-TR"/>
        </w:rPr>
        <w:t>aynak kullanımını yönetiriz.</w:t>
      </w:r>
    </w:p>
    <w:p w14:paraId="732E6C72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Altyapı, teknoloji, finans ve insan kaynaklarında organizasyonel rol, sorumluluk ve yetkileri belirler, çalışanlarımızın çevre bilincini geliştirmelerini sağlarız.</w:t>
      </w:r>
    </w:p>
    <w:p w14:paraId="32891CD7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Faaliyetlerimizi gerçekleştirirken çevreye zarar getirebilecek riskleri proaktif yaklaşımla tespit eder; bunları en aza indirecek önlemleri zamanında, eksiksiz olarak almaya çalışırız.</w:t>
      </w:r>
    </w:p>
    <w:p w14:paraId="51242657" w14:textId="77777777" w:rsidR="00C87DD2" w:rsidRPr="001C7310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6C7738">
        <w:rPr>
          <w:rFonts w:eastAsia="Times New Roman" w:cstheme="minorHAnsi"/>
          <w:bCs/>
          <w:color w:val="121213"/>
          <w:lang w:eastAsia="tr-TR"/>
        </w:rPr>
        <w:t>Çevresel performansımızı sürekli iyileştirmeye çalışır ve gözden geçiririz.</w:t>
      </w:r>
    </w:p>
    <w:p w14:paraId="72DFC752" w14:textId="77777777" w:rsidR="00C87DD2" w:rsidRDefault="00C87DD2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1C7310">
        <w:rPr>
          <w:rFonts w:eastAsia="Times New Roman" w:cstheme="minorHAnsi"/>
          <w:color w:val="121213"/>
          <w:lang w:eastAsia="tr-TR"/>
        </w:rPr>
        <w:t>Enerji ve atık yönetimi, doğal kaynak kullanımı konularında hedefler belirler ve uygularız.</w:t>
      </w:r>
    </w:p>
    <w:p w14:paraId="263B5900" w14:textId="09BE6C4F" w:rsidR="00AA4620" w:rsidRPr="001C7310" w:rsidRDefault="00AA4620" w:rsidP="00441756">
      <w:pPr>
        <w:shd w:val="clear" w:color="auto" w:fill="FFFFFF"/>
        <w:spacing w:after="150" w:line="279" w:lineRule="atLeast"/>
        <w:rPr>
          <w:rFonts w:eastAsia="Times New Roman" w:cstheme="minorHAnsi"/>
          <w:color w:val="121213"/>
          <w:lang w:eastAsia="tr-TR"/>
        </w:rPr>
      </w:pPr>
      <w:r w:rsidRPr="00AA4620">
        <w:rPr>
          <w:rFonts w:eastAsia="Times New Roman" w:cstheme="minorHAnsi"/>
          <w:color w:val="121213"/>
          <w:lang w:eastAsia="tr-TR"/>
        </w:rPr>
        <w:t>İklim değişikliği ile ilişkili risk ve fırsatları düzenli olarak değerlendirir, karbon ayak izimizi azaltmaya yönelik aksiyon planları geliştiririz.</w:t>
      </w:r>
    </w:p>
    <w:p w14:paraId="13D6D19C" w14:textId="77777777" w:rsidR="009B63DC" w:rsidRPr="001C7310" w:rsidRDefault="009B63DC" w:rsidP="009B63DC">
      <w:pPr>
        <w:jc w:val="center"/>
        <w:rPr>
          <w:rFonts w:cstheme="minorHAnsi"/>
          <w:b/>
        </w:rPr>
      </w:pPr>
    </w:p>
    <w:sectPr w:rsidR="009B63DC" w:rsidRPr="001C7310" w:rsidSect="00453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284" w:footer="52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2D6B" w14:textId="77777777" w:rsidR="00EC4CDE" w:rsidRDefault="00EC4CDE" w:rsidP="00397E1A">
      <w:pPr>
        <w:spacing w:after="0" w:line="240" w:lineRule="auto"/>
      </w:pPr>
      <w:r>
        <w:separator/>
      </w:r>
    </w:p>
  </w:endnote>
  <w:endnote w:type="continuationSeparator" w:id="0">
    <w:p w14:paraId="081210AE" w14:textId="77777777" w:rsidR="00EC4CDE" w:rsidRDefault="00EC4CDE" w:rsidP="003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933D" w14:textId="77777777" w:rsidR="00D46F76" w:rsidRDefault="00D46F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0F02" w14:textId="6381B1B2" w:rsidR="001C7310" w:rsidRPr="004533BA" w:rsidRDefault="004533BA" w:rsidP="0085710E">
    <w:pPr>
      <w:pStyle w:val="AltBilgi"/>
      <w:rPr>
        <w:b/>
        <w:bCs/>
      </w:rPr>
    </w:pPr>
    <w:r>
      <w:rPr>
        <w:b/>
        <w:bCs/>
        <w:sz w:val="20"/>
        <w:szCs w:val="20"/>
      </w:rPr>
      <w:t>Dok. No: P 46</w:t>
    </w:r>
    <w:r w:rsidR="0085710E" w:rsidRPr="004533BA">
      <w:rPr>
        <w:b/>
        <w:bCs/>
        <w:sz w:val="20"/>
        <w:szCs w:val="20"/>
      </w:rPr>
      <w:t xml:space="preserve"> – Yayın Tar</w:t>
    </w:r>
    <w:r>
      <w:rPr>
        <w:b/>
        <w:bCs/>
        <w:sz w:val="20"/>
        <w:szCs w:val="20"/>
      </w:rPr>
      <w:t>.</w:t>
    </w:r>
    <w:r w:rsidR="0085710E" w:rsidRPr="004533BA">
      <w:rPr>
        <w:b/>
        <w:bCs/>
        <w:sz w:val="20"/>
        <w:szCs w:val="20"/>
      </w:rPr>
      <w:t>: 01.</w:t>
    </w:r>
    <w:r w:rsidR="00AC1F13" w:rsidRPr="004533BA">
      <w:rPr>
        <w:b/>
        <w:bCs/>
        <w:sz w:val="20"/>
        <w:szCs w:val="20"/>
      </w:rPr>
      <w:t>0</w:t>
    </w:r>
    <w:r w:rsidR="00440A77" w:rsidRPr="004533BA">
      <w:rPr>
        <w:b/>
        <w:bCs/>
        <w:sz w:val="20"/>
        <w:szCs w:val="20"/>
      </w:rPr>
      <w:t>9</w:t>
    </w:r>
    <w:r w:rsidR="0085710E" w:rsidRPr="004533BA">
      <w:rPr>
        <w:b/>
        <w:bCs/>
        <w:sz w:val="20"/>
        <w:szCs w:val="20"/>
      </w:rPr>
      <w:t xml:space="preserve">.2021 – Rev. No: </w:t>
    </w:r>
    <w:r w:rsidR="00AA4620">
      <w:rPr>
        <w:b/>
        <w:bCs/>
        <w:sz w:val="20"/>
        <w:szCs w:val="20"/>
      </w:rPr>
      <w:t xml:space="preserve">01 Rev. Tarihi: </w:t>
    </w:r>
    <w:r w:rsidR="007C6FB4">
      <w:rPr>
        <w:b/>
        <w:bCs/>
        <w:sz w:val="20"/>
        <w:szCs w:val="20"/>
      </w:rPr>
      <w:t>07.06.2025</w:t>
    </w:r>
  </w:p>
  <w:p w14:paraId="6EEEA6C0" w14:textId="77777777" w:rsidR="00397E1A" w:rsidRPr="001C7310" w:rsidRDefault="00397E1A">
    <w:pPr>
      <w:pStyle w:val="AltBilgi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DFBC" w14:textId="77777777" w:rsidR="00D46F76" w:rsidRDefault="00D46F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27AC" w14:textId="77777777" w:rsidR="00EC4CDE" w:rsidRDefault="00EC4CDE" w:rsidP="00397E1A">
      <w:pPr>
        <w:spacing w:after="0" w:line="240" w:lineRule="auto"/>
      </w:pPr>
      <w:r>
        <w:separator/>
      </w:r>
    </w:p>
  </w:footnote>
  <w:footnote w:type="continuationSeparator" w:id="0">
    <w:p w14:paraId="689B2A43" w14:textId="77777777" w:rsidR="00EC4CDE" w:rsidRDefault="00EC4CDE" w:rsidP="0039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10F9" w14:textId="77777777" w:rsidR="00D46F76" w:rsidRDefault="00D46F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E88D" w14:textId="77777777" w:rsidR="0085710E" w:rsidRDefault="0085710E">
    <w:pPr>
      <w:pStyle w:val="stBilgi"/>
    </w:pPr>
  </w:p>
  <w:p w14:paraId="04FE8213" w14:textId="77777777" w:rsidR="0085710E" w:rsidRDefault="0085710E">
    <w:pPr>
      <w:pStyle w:val="stBilgi"/>
    </w:pPr>
  </w:p>
  <w:p w14:paraId="635E1179" w14:textId="1B96EBF0" w:rsidR="0085710E" w:rsidRDefault="00540928">
    <w:pPr>
      <w:pStyle w:val="stBilgi"/>
    </w:pPr>
    <w:r>
      <w:rPr>
        <w:noProof/>
      </w:rPr>
      <w:drawing>
        <wp:inline distT="0" distB="0" distL="0" distR="0" wp14:anchorId="07E61FEC" wp14:editId="22634A06">
          <wp:extent cx="3992880" cy="5105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0E84" w14:textId="77777777" w:rsidR="00D46F76" w:rsidRDefault="00D46F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FC1"/>
    <w:multiLevelType w:val="multilevel"/>
    <w:tmpl w:val="7A2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F1082"/>
    <w:multiLevelType w:val="multilevel"/>
    <w:tmpl w:val="E3CE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D31BD"/>
    <w:multiLevelType w:val="multilevel"/>
    <w:tmpl w:val="B19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C5B91"/>
    <w:multiLevelType w:val="hybridMultilevel"/>
    <w:tmpl w:val="4AE0E3DE"/>
    <w:lvl w:ilvl="0" w:tplc="784C7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12458">
    <w:abstractNumId w:val="3"/>
  </w:num>
  <w:num w:numId="2" w16cid:durableId="803348511">
    <w:abstractNumId w:val="2"/>
  </w:num>
  <w:num w:numId="3" w16cid:durableId="154690147">
    <w:abstractNumId w:val="1"/>
  </w:num>
  <w:num w:numId="4" w16cid:durableId="91228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DC"/>
    <w:rsid w:val="0000746B"/>
    <w:rsid w:val="00043224"/>
    <w:rsid w:val="00047209"/>
    <w:rsid w:val="000C7096"/>
    <w:rsid w:val="000E157A"/>
    <w:rsid w:val="000F3BB2"/>
    <w:rsid w:val="001A1C7E"/>
    <w:rsid w:val="001C7310"/>
    <w:rsid w:val="0023591F"/>
    <w:rsid w:val="00257EF6"/>
    <w:rsid w:val="002D7FD8"/>
    <w:rsid w:val="002F67FE"/>
    <w:rsid w:val="00397E1A"/>
    <w:rsid w:val="003A7F68"/>
    <w:rsid w:val="003F086E"/>
    <w:rsid w:val="0043282C"/>
    <w:rsid w:val="00433199"/>
    <w:rsid w:val="00440A77"/>
    <w:rsid w:val="00441756"/>
    <w:rsid w:val="004533BA"/>
    <w:rsid w:val="004B1500"/>
    <w:rsid w:val="004E4A14"/>
    <w:rsid w:val="00540928"/>
    <w:rsid w:val="00562F38"/>
    <w:rsid w:val="0058769E"/>
    <w:rsid w:val="005E343F"/>
    <w:rsid w:val="006C7738"/>
    <w:rsid w:val="00755AE0"/>
    <w:rsid w:val="00783C90"/>
    <w:rsid w:val="007C6FB4"/>
    <w:rsid w:val="0085710E"/>
    <w:rsid w:val="00891C3B"/>
    <w:rsid w:val="008A285E"/>
    <w:rsid w:val="008A3FF1"/>
    <w:rsid w:val="008C37B4"/>
    <w:rsid w:val="009754CD"/>
    <w:rsid w:val="009B63DC"/>
    <w:rsid w:val="00AA4620"/>
    <w:rsid w:val="00AC1F13"/>
    <w:rsid w:val="00AD5B60"/>
    <w:rsid w:val="00B40AA7"/>
    <w:rsid w:val="00BC6618"/>
    <w:rsid w:val="00BD6A21"/>
    <w:rsid w:val="00C15AD1"/>
    <w:rsid w:val="00C87DD2"/>
    <w:rsid w:val="00CD3EE3"/>
    <w:rsid w:val="00D423C0"/>
    <w:rsid w:val="00D46F76"/>
    <w:rsid w:val="00E03D18"/>
    <w:rsid w:val="00E176E1"/>
    <w:rsid w:val="00E34A87"/>
    <w:rsid w:val="00E91E58"/>
    <w:rsid w:val="00EC4CDE"/>
    <w:rsid w:val="00ED291B"/>
    <w:rsid w:val="00E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10A6"/>
  <w15:docId w15:val="{B0E8BD9F-4F95-4555-AFAA-2D146D6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C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E1A"/>
  </w:style>
  <w:style w:type="paragraph" w:styleId="AltBilgi">
    <w:name w:val="footer"/>
    <w:basedOn w:val="Normal"/>
    <w:link w:val="Al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E1A"/>
  </w:style>
  <w:style w:type="table" w:styleId="TabloKlavuzu">
    <w:name w:val="Table Grid"/>
    <w:basedOn w:val="NormalTablo"/>
    <w:rsid w:val="00397E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87DD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Gülşah Bakırlı</cp:lastModifiedBy>
  <cp:revision>29</cp:revision>
  <dcterms:created xsi:type="dcterms:W3CDTF">2018-10-14T18:10:00Z</dcterms:created>
  <dcterms:modified xsi:type="dcterms:W3CDTF">2025-07-07T09:35:00Z</dcterms:modified>
</cp:coreProperties>
</file>