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E87E" w14:textId="77777777" w:rsidR="00257598" w:rsidRPr="00012491" w:rsidRDefault="00257598" w:rsidP="00BC6618">
      <w:pPr>
        <w:shd w:val="clear" w:color="auto" w:fill="FFFFFF"/>
        <w:spacing w:after="150" w:line="279" w:lineRule="atLeast"/>
        <w:jc w:val="both"/>
        <w:rPr>
          <w:rFonts w:eastAsia="Times New Roman" w:cstheme="minorHAnsi"/>
          <w:b/>
          <w:bCs/>
          <w:szCs w:val="20"/>
          <w:lang w:eastAsia="tr-TR"/>
        </w:rPr>
      </w:pPr>
    </w:p>
    <w:p w14:paraId="7E107DC8" w14:textId="77777777" w:rsidR="00D233FD" w:rsidRPr="00D233FD" w:rsidRDefault="00D233FD" w:rsidP="00D233FD">
      <w:pPr>
        <w:shd w:val="clear" w:color="auto" w:fill="FFFFFF"/>
        <w:spacing w:after="150" w:line="279" w:lineRule="atLeast"/>
        <w:jc w:val="both"/>
        <w:rPr>
          <w:rFonts w:eastAsia="Times New Roman" w:cstheme="minorHAnsi"/>
          <w:b/>
          <w:bCs/>
          <w:szCs w:val="20"/>
          <w:lang w:eastAsia="tr-TR"/>
        </w:rPr>
      </w:pPr>
      <w:r w:rsidRPr="00D233FD">
        <w:rPr>
          <w:rFonts w:eastAsia="Times New Roman" w:cstheme="minorHAnsi"/>
          <w:b/>
          <w:bCs/>
          <w:szCs w:val="20"/>
          <w:lang w:eastAsia="tr-TR"/>
        </w:rPr>
        <w:t>SOSYAL UYGUNLUK VE ETİK POLİTİKASI</w:t>
      </w:r>
    </w:p>
    <w:p w14:paraId="59B654AC"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proofErr w:type="spellStart"/>
      <w:r w:rsidRPr="00D233FD">
        <w:rPr>
          <w:rFonts w:eastAsia="Times New Roman" w:cstheme="minorHAnsi"/>
          <w:szCs w:val="20"/>
          <w:lang w:eastAsia="tr-TR"/>
        </w:rPr>
        <w:t>Medtria</w:t>
      </w:r>
      <w:proofErr w:type="spellEnd"/>
      <w:r w:rsidRPr="00D233FD">
        <w:rPr>
          <w:rFonts w:eastAsia="Times New Roman" w:cstheme="minorHAnsi"/>
          <w:szCs w:val="20"/>
          <w:lang w:eastAsia="tr-TR"/>
        </w:rPr>
        <w:t xml:space="preserve"> Gümrük Müşavirliği A.Ş. olarak, tüm iş süreçlerimizi sosyal sorumluluk bilinciyle, etik değerler çerçevesinde ve ilgili ulusal ve uluslararası mevzuatlara uygun şekilde yürütmeyi taahhüt ederiz. Kurumsal itibarı, çalışan haklarını ve toplumsal faydayı önceleyen bir anlayışla hareket ederiz.</w:t>
      </w:r>
    </w:p>
    <w:p w14:paraId="42DB1D6E"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Bu doğrultuda:</w:t>
      </w:r>
    </w:p>
    <w:p w14:paraId="6B04E1B8"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ascii="Segoe UI Emoji" w:eastAsia="Times New Roman" w:hAnsi="Segoe UI Emoji" w:cs="Segoe UI Emoji"/>
          <w:szCs w:val="20"/>
          <w:lang w:eastAsia="tr-TR"/>
        </w:rPr>
        <w:t>🔹</w:t>
      </w:r>
      <w:r w:rsidRPr="00D233FD">
        <w:rPr>
          <w:rFonts w:eastAsia="Times New Roman" w:cstheme="minorHAnsi"/>
          <w:szCs w:val="20"/>
          <w:lang w:eastAsia="tr-TR"/>
        </w:rPr>
        <w:t xml:space="preserve"> İnsan Haklarına Saygı ve Uygunluk:</w:t>
      </w:r>
    </w:p>
    <w:p w14:paraId="35544B1A" w14:textId="77777777" w:rsidR="00D233FD" w:rsidRPr="00D233FD" w:rsidRDefault="00D233FD" w:rsidP="00D233FD">
      <w:pPr>
        <w:numPr>
          <w:ilvl w:val="0"/>
          <w:numId w:val="28"/>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Tüm çalışanlarımızın temel hak ve özgürlüklerine saygı duyarız.</w:t>
      </w:r>
    </w:p>
    <w:p w14:paraId="7DD1F6A3" w14:textId="77777777" w:rsidR="00D233FD" w:rsidRPr="00D233FD" w:rsidRDefault="00D233FD" w:rsidP="00D233FD">
      <w:pPr>
        <w:numPr>
          <w:ilvl w:val="0"/>
          <w:numId w:val="28"/>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Zorla çalıştırma, çocuk işçiliği ve her türlü ayrımcılık kesinlikle yasaktır.</w:t>
      </w:r>
    </w:p>
    <w:p w14:paraId="7AEFD561"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ascii="Segoe UI Emoji" w:eastAsia="Times New Roman" w:hAnsi="Segoe UI Emoji" w:cs="Segoe UI Emoji"/>
          <w:szCs w:val="20"/>
          <w:lang w:eastAsia="tr-TR"/>
        </w:rPr>
        <w:t>🔹</w:t>
      </w:r>
      <w:r w:rsidRPr="00D233FD">
        <w:rPr>
          <w:rFonts w:eastAsia="Times New Roman" w:cstheme="minorHAnsi"/>
          <w:szCs w:val="20"/>
          <w:lang w:eastAsia="tr-TR"/>
        </w:rPr>
        <w:t xml:space="preserve"> Çalışma Koşulları:</w:t>
      </w:r>
    </w:p>
    <w:p w14:paraId="5DD9E857" w14:textId="77777777" w:rsidR="00D233FD" w:rsidRPr="00D233FD" w:rsidRDefault="00D233FD" w:rsidP="00D233FD">
      <w:pPr>
        <w:numPr>
          <w:ilvl w:val="0"/>
          <w:numId w:val="29"/>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Çalışanlarımızın güvenli, sağlıklı ve adil koşullarda çalışmasını sağlarız.</w:t>
      </w:r>
    </w:p>
    <w:p w14:paraId="0BB3466C" w14:textId="77777777" w:rsidR="00D233FD" w:rsidRPr="00D233FD" w:rsidRDefault="00D233FD" w:rsidP="00D233FD">
      <w:pPr>
        <w:numPr>
          <w:ilvl w:val="0"/>
          <w:numId w:val="29"/>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Fazla mesai, ücretlendirme ve sosyal haklar yasal mevzuata ve iyi uygulamalara uygun şekilde düzenlenir.</w:t>
      </w:r>
    </w:p>
    <w:p w14:paraId="77A15787"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ascii="Segoe UI Emoji" w:eastAsia="Times New Roman" w:hAnsi="Segoe UI Emoji" w:cs="Segoe UI Emoji"/>
          <w:szCs w:val="20"/>
          <w:lang w:eastAsia="tr-TR"/>
        </w:rPr>
        <w:t>🔹</w:t>
      </w:r>
      <w:r w:rsidRPr="00D233FD">
        <w:rPr>
          <w:rFonts w:eastAsia="Times New Roman" w:cstheme="minorHAnsi"/>
          <w:szCs w:val="20"/>
          <w:lang w:eastAsia="tr-TR"/>
        </w:rPr>
        <w:t xml:space="preserve"> Etik İlkeler:</w:t>
      </w:r>
    </w:p>
    <w:p w14:paraId="03A7BC06" w14:textId="77777777" w:rsidR="00D233FD" w:rsidRPr="00D233FD" w:rsidRDefault="00D233FD" w:rsidP="00D233FD">
      <w:pPr>
        <w:numPr>
          <w:ilvl w:val="0"/>
          <w:numId w:val="30"/>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Dürüstlük, tarafsızlık, gizlilik ve sorumluluk ilkeleri tüm çalışanlar ve paydaşlar için geçerlidir.</w:t>
      </w:r>
    </w:p>
    <w:p w14:paraId="54E4EDE6" w14:textId="77777777" w:rsidR="00D233FD" w:rsidRPr="00D233FD" w:rsidRDefault="00D233FD" w:rsidP="00D233FD">
      <w:pPr>
        <w:numPr>
          <w:ilvl w:val="0"/>
          <w:numId w:val="30"/>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Rüşvet, yolsuzluk, çıkar çatışması gibi etik dışı davranışlara karşı sıfır tolerans politikası uygulanır.</w:t>
      </w:r>
    </w:p>
    <w:p w14:paraId="6D87617A"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ascii="Segoe UI Emoji" w:eastAsia="Times New Roman" w:hAnsi="Segoe UI Emoji" w:cs="Segoe UI Emoji"/>
          <w:szCs w:val="20"/>
          <w:lang w:eastAsia="tr-TR"/>
        </w:rPr>
        <w:t>🔹</w:t>
      </w:r>
      <w:r w:rsidRPr="00D233FD">
        <w:rPr>
          <w:rFonts w:eastAsia="Times New Roman" w:cstheme="minorHAnsi"/>
          <w:szCs w:val="20"/>
          <w:lang w:eastAsia="tr-TR"/>
        </w:rPr>
        <w:t xml:space="preserve"> Tedarikçi ve İş Ortakları:</w:t>
      </w:r>
    </w:p>
    <w:p w14:paraId="7DB365C0" w14:textId="77777777" w:rsidR="00D233FD" w:rsidRPr="00D233FD" w:rsidRDefault="00D233FD" w:rsidP="00D233FD">
      <w:pPr>
        <w:numPr>
          <w:ilvl w:val="0"/>
          <w:numId w:val="31"/>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Tedarikçilerimizin de aynı sosyal uygunluk ve etik ilkeleri benimsemesini ve uygulamasını bekleriz.</w:t>
      </w:r>
    </w:p>
    <w:p w14:paraId="66536E42" w14:textId="77777777" w:rsidR="00D233FD" w:rsidRPr="00D233FD" w:rsidRDefault="00D233FD" w:rsidP="00D233FD">
      <w:pPr>
        <w:numPr>
          <w:ilvl w:val="0"/>
          <w:numId w:val="31"/>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Etik uyum denetimleri, taahhütnameler ve iş birliği süreçleri ile sürekli izleme yaparız.</w:t>
      </w:r>
    </w:p>
    <w:p w14:paraId="29B9CF64"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ascii="Segoe UI Emoji" w:eastAsia="Times New Roman" w:hAnsi="Segoe UI Emoji" w:cs="Segoe UI Emoji"/>
          <w:szCs w:val="20"/>
          <w:lang w:eastAsia="tr-TR"/>
        </w:rPr>
        <w:t>🔹</w:t>
      </w:r>
      <w:r w:rsidRPr="00D233FD">
        <w:rPr>
          <w:rFonts w:eastAsia="Times New Roman" w:cstheme="minorHAnsi"/>
          <w:szCs w:val="20"/>
          <w:lang w:eastAsia="tr-TR"/>
        </w:rPr>
        <w:t xml:space="preserve"> Çalışan Katılımı ve Bildirim Mekanizmaları:</w:t>
      </w:r>
    </w:p>
    <w:p w14:paraId="5855FB01" w14:textId="77777777" w:rsidR="00D233FD" w:rsidRPr="00D233FD" w:rsidRDefault="00D233FD" w:rsidP="00D233FD">
      <w:pPr>
        <w:numPr>
          <w:ilvl w:val="0"/>
          <w:numId w:val="32"/>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Etik dışı durumları ve sosyal uygunluk ihlallerini bildirebilecek açık ve gizlilik ilkesine uygun mekanizmalar kurarız.</w:t>
      </w:r>
    </w:p>
    <w:p w14:paraId="758B40BC" w14:textId="77777777" w:rsidR="00D233FD" w:rsidRPr="00D233FD" w:rsidRDefault="00D233FD" w:rsidP="00D233FD">
      <w:pPr>
        <w:numPr>
          <w:ilvl w:val="0"/>
          <w:numId w:val="32"/>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Bildirim yapan çalışanlarımızı hiçbir şekilde ayrımcılığa uğratmayız.</w:t>
      </w:r>
    </w:p>
    <w:p w14:paraId="7A3F514C"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ascii="Segoe UI Emoji" w:eastAsia="Times New Roman" w:hAnsi="Segoe UI Emoji" w:cs="Segoe UI Emoji"/>
          <w:szCs w:val="20"/>
          <w:lang w:eastAsia="tr-TR"/>
        </w:rPr>
        <w:t>🔹</w:t>
      </w:r>
      <w:r w:rsidRPr="00D233FD">
        <w:rPr>
          <w:rFonts w:eastAsia="Times New Roman" w:cstheme="minorHAnsi"/>
          <w:szCs w:val="20"/>
          <w:lang w:eastAsia="tr-TR"/>
        </w:rPr>
        <w:t xml:space="preserve"> Sürekli Gelişim ve Eğitim:</w:t>
      </w:r>
    </w:p>
    <w:p w14:paraId="6A1ECB1D" w14:textId="77777777" w:rsidR="00D233FD" w:rsidRPr="00D233FD" w:rsidRDefault="00D233FD" w:rsidP="00D233FD">
      <w:pPr>
        <w:numPr>
          <w:ilvl w:val="0"/>
          <w:numId w:val="33"/>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Tüm çalışanlara etik ilkeler, sosyal uygunluk ve davranış kuralları hakkında düzenli eğitimler sağlarız.</w:t>
      </w:r>
    </w:p>
    <w:p w14:paraId="3A631724" w14:textId="77777777" w:rsidR="00D233FD" w:rsidRPr="00D233FD" w:rsidRDefault="00D233FD" w:rsidP="00D233FD">
      <w:pPr>
        <w:numPr>
          <w:ilvl w:val="0"/>
          <w:numId w:val="33"/>
        </w:num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Politikanın etkinliğini artırmak için periyodik değerlendirme ve güncellemeler yaparız.</w:t>
      </w:r>
    </w:p>
    <w:p w14:paraId="067B805F" w14:textId="5156057A" w:rsidR="00D233FD" w:rsidRPr="00D233FD" w:rsidRDefault="00D233FD" w:rsidP="00D233FD">
      <w:pPr>
        <w:shd w:val="clear" w:color="auto" w:fill="FFFFFF"/>
        <w:spacing w:after="150" w:line="279" w:lineRule="atLeast"/>
        <w:jc w:val="both"/>
        <w:rPr>
          <w:rFonts w:eastAsia="Times New Roman" w:cstheme="minorHAnsi"/>
          <w:szCs w:val="20"/>
          <w:lang w:eastAsia="tr-TR"/>
        </w:rPr>
      </w:pPr>
    </w:p>
    <w:p w14:paraId="4AF86A25" w14:textId="77777777" w:rsidR="00D233FD" w:rsidRPr="00D233FD" w:rsidRDefault="00D233FD" w:rsidP="00D233FD">
      <w:pPr>
        <w:shd w:val="clear" w:color="auto" w:fill="FFFFFF"/>
        <w:spacing w:after="150" w:line="279" w:lineRule="atLeast"/>
        <w:jc w:val="both"/>
        <w:rPr>
          <w:rFonts w:eastAsia="Times New Roman" w:cstheme="minorHAnsi"/>
          <w:szCs w:val="20"/>
          <w:lang w:eastAsia="tr-TR"/>
        </w:rPr>
      </w:pPr>
      <w:r w:rsidRPr="00D233FD">
        <w:rPr>
          <w:rFonts w:eastAsia="Times New Roman" w:cstheme="minorHAnsi"/>
          <w:szCs w:val="20"/>
          <w:lang w:eastAsia="tr-TR"/>
        </w:rPr>
        <w:t>Yönetim olarak, bu politikanın tüm paydaşlarımızca anlaşılmasını, benimsenmesini ve tüm faaliyetlerimizde içselleştirilmesini sağlamak için gerekli kaynakları sağlamayı ve liderlik etmeyi taahhüt ederiz.</w:t>
      </w:r>
    </w:p>
    <w:p w14:paraId="74E26C1A" w14:textId="3715E5EA" w:rsidR="009B63DC" w:rsidRPr="003E5542" w:rsidRDefault="009B63DC" w:rsidP="00B52A22">
      <w:pPr>
        <w:shd w:val="clear" w:color="auto" w:fill="FFFFFF"/>
        <w:spacing w:after="150" w:line="279" w:lineRule="atLeast"/>
        <w:jc w:val="both"/>
        <w:rPr>
          <w:rFonts w:eastAsia="Times New Roman" w:cstheme="minorHAnsi"/>
          <w:szCs w:val="20"/>
          <w:lang w:eastAsia="tr-TR"/>
        </w:rPr>
      </w:pPr>
    </w:p>
    <w:sectPr w:rsidR="009B63DC" w:rsidRPr="003E5542" w:rsidSect="009236D2">
      <w:headerReference w:type="default" r:id="rId7"/>
      <w:footerReference w:type="default" r:id="rId8"/>
      <w:pgSz w:w="11906" w:h="16838"/>
      <w:pgMar w:top="1417" w:right="1133" w:bottom="1417" w:left="1417" w:header="284" w:footer="52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574D" w14:textId="77777777" w:rsidR="00715F85" w:rsidRDefault="00715F85" w:rsidP="00397E1A">
      <w:pPr>
        <w:spacing w:after="0" w:line="240" w:lineRule="auto"/>
      </w:pPr>
      <w:r>
        <w:separator/>
      </w:r>
    </w:p>
  </w:endnote>
  <w:endnote w:type="continuationSeparator" w:id="0">
    <w:p w14:paraId="4996B363" w14:textId="77777777" w:rsidR="00715F85" w:rsidRDefault="00715F85" w:rsidP="003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993" w14:textId="7D41860C" w:rsidR="009236D2" w:rsidRDefault="009236D2" w:rsidP="009236D2">
    <w:pPr>
      <w:pStyle w:val="AltBilgi"/>
      <w:rPr>
        <w:b/>
        <w:bCs/>
      </w:rPr>
    </w:pPr>
    <w:r>
      <w:rPr>
        <w:b/>
        <w:bCs/>
        <w:sz w:val="20"/>
        <w:szCs w:val="20"/>
      </w:rPr>
      <w:t xml:space="preserve">Dok. No: P </w:t>
    </w:r>
    <w:r w:rsidR="003E5542">
      <w:rPr>
        <w:b/>
        <w:bCs/>
        <w:sz w:val="20"/>
        <w:szCs w:val="20"/>
      </w:rPr>
      <w:t>5</w:t>
    </w:r>
    <w:r w:rsidR="00D233FD">
      <w:rPr>
        <w:b/>
        <w:bCs/>
        <w:sz w:val="20"/>
        <w:szCs w:val="20"/>
      </w:rPr>
      <w:t>3</w:t>
    </w:r>
    <w:r>
      <w:rPr>
        <w:b/>
        <w:bCs/>
        <w:sz w:val="20"/>
        <w:szCs w:val="20"/>
      </w:rPr>
      <w:t xml:space="preserve"> – Yayın Tar.: </w:t>
    </w:r>
    <w:r w:rsidR="00025497">
      <w:rPr>
        <w:b/>
        <w:bCs/>
        <w:sz w:val="20"/>
        <w:szCs w:val="20"/>
      </w:rPr>
      <w:t>02.03.2025</w:t>
    </w:r>
    <w:r>
      <w:rPr>
        <w:b/>
        <w:bCs/>
        <w:sz w:val="20"/>
        <w:szCs w:val="20"/>
      </w:rPr>
      <w:t xml:space="preserve"> – </w:t>
    </w:r>
    <w:proofErr w:type="spellStart"/>
    <w:r>
      <w:rPr>
        <w:b/>
        <w:bCs/>
        <w:sz w:val="20"/>
        <w:szCs w:val="20"/>
      </w:rPr>
      <w:t>Rev</w:t>
    </w:r>
    <w:proofErr w:type="spellEnd"/>
    <w:r>
      <w:rPr>
        <w:b/>
        <w:bCs/>
        <w:sz w:val="20"/>
        <w:szCs w:val="20"/>
      </w:rPr>
      <w:t>. No: 00</w:t>
    </w:r>
  </w:p>
  <w:p w14:paraId="3A27DD7B" w14:textId="77777777" w:rsidR="00397E1A" w:rsidRPr="009236D2" w:rsidRDefault="00397E1A" w:rsidP="00923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91A8" w14:textId="77777777" w:rsidR="00715F85" w:rsidRDefault="00715F85" w:rsidP="00397E1A">
      <w:pPr>
        <w:spacing w:after="0" w:line="240" w:lineRule="auto"/>
      </w:pPr>
      <w:r>
        <w:separator/>
      </w:r>
    </w:p>
  </w:footnote>
  <w:footnote w:type="continuationSeparator" w:id="0">
    <w:p w14:paraId="0C74C214" w14:textId="77777777" w:rsidR="00715F85" w:rsidRDefault="00715F85" w:rsidP="0039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FDD9" w14:textId="77777777" w:rsidR="00257598" w:rsidRDefault="00257598">
    <w:pPr>
      <w:pStyle w:val="stBilgi"/>
    </w:pPr>
  </w:p>
  <w:p w14:paraId="1F072255" w14:textId="77777777" w:rsidR="00257598" w:rsidRDefault="00257598">
    <w:pPr>
      <w:pStyle w:val="stBilgi"/>
    </w:pPr>
  </w:p>
  <w:p w14:paraId="06AF0C59" w14:textId="3ECB41D6" w:rsidR="00257598" w:rsidRDefault="00AA5AA4">
    <w:pPr>
      <w:pStyle w:val="stBilgi"/>
    </w:pPr>
    <w:r>
      <w:rPr>
        <w:noProof/>
      </w:rPr>
      <w:drawing>
        <wp:inline distT="0" distB="0" distL="0" distR="0" wp14:anchorId="16A9819E" wp14:editId="6254FA50">
          <wp:extent cx="196596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029"/>
    <w:multiLevelType w:val="multilevel"/>
    <w:tmpl w:val="43C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5FC1"/>
    <w:multiLevelType w:val="multilevel"/>
    <w:tmpl w:val="7A2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E0C38"/>
    <w:multiLevelType w:val="multilevel"/>
    <w:tmpl w:val="E7F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F0247"/>
    <w:multiLevelType w:val="multilevel"/>
    <w:tmpl w:val="255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F1082"/>
    <w:multiLevelType w:val="multilevel"/>
    <w:tmpl w:val="E3CE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53D98"/>
    <w:multiLevelType w:val="multilevel"/>
    <w:tmpl w:val="5CF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46855"/>
    <w:multiLevelType w:val="multilevel"/>
    <w:tmpl w:val="B6B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64F1B"/>
    <w:multiLevelType w:val="multilevel"/>
    <w:tmpl w:val="1EA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20FAB"/>
    <w:multiLevelType w:val="multilevel"/>
    <w:tmpl w:val="6E7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D31BD"/>
    <w:multiLevelType w:val="multilevel"/>
    <w:tmpl w:val="B19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690251"/>
    <w:multiLevelType w:val="multilevel"/>
    <w:tmpl w:val="0DB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E32AA"/>
    <w:multiLevelType w:val="multilevel"/>
    <w:tmpl w:val="CAF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353AD"/>
    <w:multiLevelType w:val="multilevel"/>
    <w:tmpl w:val="AF7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824DF"/>
    <w:multiLevelType w:val="multilevel"/>
    <w:tmpl w:val="82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7031F"/>
    <w:multiLevelType w:val="multilevel"/>
    <w:tmpl w:val="DE1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E2712"/>
    <w:multiLevelType w:val="multilevel"/>
    <w:tmpl w:val="3AE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B3708"/>
    <w:multiLevelType w:val="multilevel"/>
    <w:tmpl w:val="F0B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157C9"/>
    <w:multiLevelType w:val="multilevel"/>
    <w:tmpl w:val="040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B4BBA"/>
    <w:multiLevelType w:val="multilevel"/>
    <w:tmpl w:val="B54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571D1"/>
    <w:multiLevelType w:val="multilevel"/>
    <w:tmpl w:val="767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9368E"/>
    <w:multiLevelType w:val="multilevel"/>
    <w:tmpl w:val="6CA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34E66"/>
    <w:multiLevelType w:val="multilevel"/>
    <w:tmpl w:val="E6A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35B0F"/>
    <w:multiLevelType w:val="multilevel"/>
    <w:tmpl w:val="4532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C5B91"/>
    <w:multiLevelType w:val="hybridMultilevel"/>
    <w:tmpl w:val="4AE0E3DE"/>
    <w:lvl w:ilvl="0" w:tplc="784C7F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BA261F"/>
    <w:multiLevelType w:val="multilevel"/>
    <w:tmpl w:val="367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5AAB"/>
    <w:multiLevelType w:val="multilevel"/>
    <w:tmpl w:val="3F34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4631F5"/>
    <w:multiLevelType w:val="multilevel"/>
    <w:tmpl w:val="84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A3786"/>
    <w:multiLevelType w:val="multilevel"/>
    <w:tmpl w:val="9804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D834ED"/>
    <w:multiLevelType w:val="multilevel"/>
    <w:tmpl w:val="70A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738C7"/>
    <w:multiLevelType w:val="multilevel"/>
    <w:tmpl w:val="F2E6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21C39"/>
    <w:multiLevelType w:val="multilevel"/>
    <w:tmpl w:val="BA4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A5A07"/>
    <w:multiLevelType w:val="multilevel"/>
    <w:tmpl w:val="2A2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47132"/>
    <w:multiLevelType w:val="multilevel"/>
    <w:tmpl w:val="D74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70396">
    <w:abstractNumId w:val="23"/>
  </w:num>
  <w:num w:numId="2" w16cid:durableId="993609271">
    <w:abstractNumId w:val="9"/>
  </w:num>
  <w:num w:numId="3" w16cid:durableId="1983804595">
    <w:abstractNumId w:val="4"/>
  </w:num>
  <w:num w:numId="4" w16cid:durableId="1039860186">
    <w:abstractNumId w:val="1"/>
  </w:num>
  <w:num w:numId="5" w16cid:durableId="1346711763">
    <w:abstractNumId w:val="31"/>
  </w:num>
  <w:num w:numId="6" w16cid:durableId="1353414779">
    <w:abstractNumId w:val="21"/>
  </w:num>
  <w:num w:numId="7" w16cid:durableId="287709139">
    <w:abstractNumId w:val="28"/>
  </w:num>
  <w:num w:numId="8" w16cid:durableId="503132303">
    <w:abstractNumId w:val="18"/>
  </w:num>
  <w:num w:numId="9" w16cid:durableId="1828133284">
    <w:abstractNumId w:val="15"/>
  </w:num>
  <w:num w:numId="10" w16cid:durableId="961955301">
    <w:abstractNumId w:val="0"/>
  </w:num>
  <w:num w:numId="11" w16cid:durableId="1539128948">
    <w:abstractNumId w:val="19"/>
  </w:num>
  <w:num w:numId="12" w16cid:durableId="70661417">
    <w:abstractNumId w:val="12"/>
  </w:num>
  <w:num w:numId="13" w16cid:durableId="315960341">
    <w:abstractNumId w:val="10"/>
  </w:num>
  <w:num w:numId="14" w16cid:durableId="1566063894">
    <w:abstractNumId w:val="24"/>
  </w:num>
  <w:num w:numId="15" w16cid:durableId="62919062">
    <w:abstractNumId w:val="16"/>
  </w:num>
  <w:num w:numId="16" w16cid:durableId="1850244852">
    <w:abstractNumId w:val="30"/>
  </w:num>
  <w:num w:numId="17" w16cid:durableId="1254433541">
    <w:abstractNumId w:val="13"/>
  </w:num>
  <w:num w:numId="18" w16cid:durableId="1869677857">
    <w:abstractNumId w:val="11"/>
  </w:num>
  <w:num w:numId="19" w16cid:durableId="1076241785">
    <w:abstractNumId w:val="32"/>
  </w:num>
  <w:num w:numId="20" w16cid:durableId="1551380244">
    <w:abstractNumId w:val="20"/>
  </w:num>
  <w:num w:numId="21" w16cid:durableId="317727462">
    <w:abstractNumId w:val="26"/>
  </w:num>
  <w:num w:numId="22" w16cid:durableId="1534417232">
    <w:abstractNumId w:val="27"/>
  </w:num>
  <w:num w:numId="23" w16cid:durableId="1075980043">
    <w:abstractNumId w:val="14"/>
  </w:num>
  <w:num w:numId="24" w16cid:durableId="1104688750">
    <w:abstractNumId w:val="2"/>
  </w:num>
  <w:num w:numId="25" w16cid:durableId="1792439282">
    <w:abstractNumId w:val="25"/>
  </w:num>
  <w:num w:numId="26" w16cid:durableId="1377394331">
    <w:abstractNumId w:val="22"/>
  </w:num>
  <w:num w:numId="27" w16cid:durableId="1280340209">
    <w:abstractNumId w:val="8"/>
  </w:num>
  <w:num w:numId="28" w16cid:durableId="971179568">
    <w:abstractNumId w:val="7"/>
  </w:num>
  <w:num w:numId="29" w16cid:durableId="1345277796">
    <w:abstractNumId w:val="3"/>
  </w:num>
  <w:num w:numId="30" w16cid:durableId="2045792735">
    <w:abstractNumId w:val="29"/>
  </w:num>
  <w:num w:numId="31" w16cid:durableId="693969169">
    <w:abstractNumId w:val="6"/>
  </w:num>
  <w:num w:numId="32" w16cid:durableId="1065109121">
    <w:abstractNumId w:val="17"/>
  </w:num>
  <w:num w:numId="33" w16cid:durableId="1861776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3DC"/>
    <w:rsid w:val="00012491"/>
    <w:rsid w:val="00021BAC"/>
    <w:rsid w:val="00025497"/>
    <w:rsid w:val="00043224"/>
    <w:rsid w:val="0006280A"/>
    <w:rsid w:val="000E157A"/>
    <w:rsid w:val="000F3BB2"/>
    <w:rsid w:val="001645A2"/>
    <w:rsid w:val="00177818"/>
    <w:rsid w:val="001A1C7E"/>
    <w:rsid w:val="001A318A"/>
    <w:rsid w:val="001C7310"/>
    <w:rsid w:val="001F23B1"/>
    <w:rsid w:val="002257A5"/>
    <w:rsid w:val="0023591F"/>
    <w:rsid w:val="00257598"/>
    <w:rsid w:val="00257EF6"/>
    <w:rsid w:val="002B2E7B"/>
    <w:rsid w:val="002D7FD8"/>
    <w:rsid w:val="003039CB"/>
    <w:rsid w:val="00330788"/>
    <w:rsid w:val="00397E1A"/>
    <w:rsid w:val="003A7F68"/>
    <w:rsid w:val="003E5542"/>
    <w:rsid w:val="00433199"/>
    <w:rsid w:val="00482FFA"/>
    <w:rsid w:val="00547D0D"/>
    <w:rsid w:val="00562F38"/>
    <w:rsid w:val="005E343F"/>
    <w:rsid w:val="00623509"/>
    <w:rsid w:val="006306F2"/>
    <w:rsid w:val="006353AF"/>
    <w:rsid w:val="0065590B"/>
    <w:rsid w:val="00680187"/>
    <w:rsid w:val="006F2ABA"/>
    <w:rsid w:val="0071444D"/>
    <w:rsid w:val="00715F85"/>
    <w:rsid w:val="00755AE0"/>
    <w:rsid w:val="00766059"/>
    <w:rsid w:val="00783C90"/>
    <w:rsid w:val="007F2B7F"/>
    <w:rsid w:val="007F556D"/>
    <w:rsid w:val="00830D8F"/>
    <w:rsid w:val="008366A5"/>
    <w:rsid w:val="00891C3B"/>
    <w:rsid w:val="008A3FF1"/>
    <w:rsid w:val="008C37B4"/>
    <w:rsid w:val="008E42D6"/>
    <w:rsid w:val="009236D2"/>
    <w:rsid w:val="00967EA1"/>
    <w:rsid w:val="009754CD"/>
    <w:rsid w:val="009B63DC"/>
    <w:rsid w:val="00AA5AA4"/>
    <w:rsid w:val="00AC2AA6"/>
    <w:rsid w:val="00AC2DA0"/>
    <w:rsid w:val="00AD5B60"/>
    <w:rsid w:val="00AD7268"/>
    <w:rsid w:val="00B01C33"/>
    <w:rsid w:val="00B2230F"/>
    <w:rsid w:val="00B40AA7"/>
    <w:rsid w:val="00B52A22"/>
    <w:rsid w:val="00BC6618"/>
    <w:rsid w:val="00BC6921"/>
    <w:rsid w:val="00BD6A21"/>
    <w:rsid w:val="00C87DD2"/>
    <w:rsid w:val="00CF74CE"/>
    <w:rsid w:val="00D233FD"/>
    <w:rsid w:val="00DB1E49"/>
    <w:rsid w:val="00DB7A1E"/>
    <w:rsid w:val="00DE5395"/>
    <w:rsid w:val="00DE5AF9"/>
    <w:rsid w:val="00E03D18"/>
    <w:rsid w:val="00E176E1"/>
    <w:rsid w:val="00E34A87"/>
    <w:rsid w:val="00E4526C"/>
    <w:rsid w:val="00E657C0"/>
    <w:rsid w:val="00E91E58"/>
    <w:rsid w:val="00F418B9"/>
    <w:rsid w:val="00FE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D010"/>
  <w15:docId w15:val="{B0E8BD9F-4F95-4555-AFAA-2D146D6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1C7E"/>
    <w:pPr>
      <w:ind w:left="720"/>
      <w:contextualSpacing/>
    </w:pPr>
  </w:style>
  <w:style w:type="paragraph" w:styleId="NormalWeb">
    <w:name w:val="Normal (Web)"/>
    <w:basedOn w:val="Normal"/>
    <w:uiPriority w:val="99"/>
    <w:semiHidden/>
    <w:unhideWhenUsed/>
    <w:rsid w:val="001A1C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7E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E1A"/>
  </w:style>
  <w:style w:type="paragraph" w:styleId="AltBilgi">
    <w:name w:val="footer"/>
    <w:basedOn w:val="Normal"/>
    <w:link w:val="AltBilgiChar"/>
    <w:uiPriority w:val="99"/>
    <w:unhideWhenUsed/>
    <w:rsid w:val="00397E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E1A"/>
  </w:style>
  <w:style w:type="table" w:styleId="TabloKlavuzu">
    <w:name w:val="Table Grid"/>
    <w:basedOn w:val="NormalTablo"/>
    <w:rsid w:val="00397E1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87DD2"/>
    <w:rPr>
      <w:b/>
      <w:bCs/>
    </w:rPr>
  </w:style>
  <w:style w:type="paragraph" w:styleId="BalonMetni">
    <w:name w:val="Balloon Text"/>
    <w:basedOn w:val="Normal"/>
    <w:link w:val="BalonMetniChar"/>
    <w:uiPriority w:val="99"/>
    <w:semiHidden/>
    <w:unhideWhenUsed/>
    <w:rsid w:val="001C7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495">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78804882">
      <w:bodyDiv w:val="1"/>
      <w:marLeft w:val="0"/>
      <w:marRight w:val="0"/>
      <w:marTop w:val="0"/>
      <w:marBottom w:val="0"/>
      <w:divBdr>
        <w:top w:val="none" w:sz="0" w:space="0" w:color="auto"/>
        <w:left w:val="none" w:sz="0" w:space="0" w:color="auto"/>
        <w:bottom w:val="none" w:sz="0" w:space="0" w:color="auto"/>
        <w:right w:val="none" w:sz="0" w:space="0" w:color="auto"/>
      </w:divBdr>
    </w:div>
    <w:div w:id="448857649">
      <w:bodyDiv w:val="1"/>
      <w:marLeft w:val="0"/>
      <w:marRight w:val="0"/>
      <w:marTop w:val="0"/>
      <w:marBottom w:val="0"/>
      <w:divBdr>
        <w:top w:val="none" w:sz="0" w:space="0" w:color="auto"/>
        <w:left w:val="none" w:sz="0" w:space="0" w:color="auto"/>
        <w:bottom w:val="none" w:sz="0" w:space="0" w:color="auto"/>
        <w:right w:val="none" w:sz="0" w:space="0" w:color="auto"/>
      </w:divBdr>
    </w:div>
    <w:div w:id="524288522">
      <w:bodyDiv w:val="1"/>
      <w:marLeft w:val="0"/>
      <w:marRight w:val="0"/>
      <w:marTop w:val="0"/>
      <w:marBottom w:val="0"/>
      <w:divBdr>
        <w:top w:val="none" w:sz="0" w:space="0" w:color="auto"/>
        <w:left w:val="none" w:sz="0" w:space="0" w:color="auto"/>
        <w:bottom w:val="none" w:sz="0" w:space="0" w:color="auto"/>
        <w:right w:val="none" w:sz="0" w:space="0" w:color="auto"/>
      </w:divBdr>
    </w:div>
    <w:div w:id="534005629">
      <w:bodyDiv w:val="1"/>
      <w:marLeft w:val="0"/>
      <w:marRight w:val="0"/>
      <w:marTop w:val="0"/>
      <w:marBottom w:val="0"/>
      <w:divBdr>
        <w:top w:val="none" w:sz="0" w:space="0" w:color="auto"/>
        <w:left w:val="none" w:sz="0" w:space="0" w:color="auto"/>
        <w:bottom w:val="none" w:sz="0" w:space="0" w:color="auto"/>
        <w:right w:val="none" w:sz="0" w:space="0" w:color="auto"/>
      </w:divBdr>
    </w:div>
    <w:div w:id="909269182">
      <w:bodyDiv w:val="1"/>
      <w:marLeft w:val="0"/>
      <w:marRight w:val="0"/>
      <w:marTop w:val="0"/>
      <w:marBottom w:val="0"/>
      <w:divBdr>
        <w:top w:val="none" w:sz="0" w:space="0" w:color="auto"/>
        <w:left w:val="none" w:sz="0" w:space="0" w:color="auto"/>
        <w:bottom w:val="none" w:sz="0" w:space="0" w:color="auto"/>
        <w:right w:val="none" w:sz="0" w:space="0" w:color="auto"/>
      </w:divBdr>
    </w:div>
    <w:div w:id="1063065870">
      <w:bodyDiv w:val="1"/>
      <w:marLeft w:val="0"/>
      <w:marRight w:val="0"/>
      <w:marTop w:val="0"/>
      <w:marBottom w:val="0"/>
      <w:divBdr>
        <w:top w:val="none" w:sz="0" w:space="0" w:color="auto"/>
        <w:left w:val="none" w:sz="0" w:space="0" w:color="auto"/>
        <w:bottom w:val="none" w:sz="0" w:space="0" w:color="auto"/>
        <w:right w:val="none" w:sz="0" w:space="0" w:color="auto"/>
      </w:divBdr>
    </w:div>
    <w:div w:id="1137261151">
      <w:bodyDiv w:val="1"/>
      <w:marLeft w:val="0"/>
      <w:marRight w:val="0"/>
      <w:marTop w:val="0"/>
      <w:marBottom w:val="0"/>
      <w:divBdr>
        <w:top w:val="none" w:sz="0" w:space="0" w:color="auto"/>
        <w:left w:val="none" w:sz="0" w:space="0" w:color="auto"/>
        <w:bottom w:val="none" w:sz="0" w:space="0" w:color="auto"/>
        <w:right w:val="none" w:sz="0" w:space="0" w:color="auto"/>
      </w:divBdr>
    </w:div>
    <w:div w:id="1550530401">
      <w:bodyDiv w:val="1"/>
      <w:marLeft w:val="0"/>
      <w:marRight w:val="0"/>
      <w:marTop w:val="0"/>
      <w:marBottom w:val="0"/>
      <w:divBdr>
        <w:top w:val="none" w:sz="0" w:space="0" w:color="auto"/>
        <w:left w:val="none" w:sz="0" w:space="0" w:color="auto"/>
        <w:bottom w:val="none" w:sz="0" w:space="0" w:color="auto"/>
        <w:right w:val="none" w:sz="0" w:space="0" w:color="auto"/>
      </w:divBdr>
    </w:div>
    <w:div w:id="1737704752">
      <w:bodyDiv w:val="1"/>
      <w:marLeft w:val="0"/>
      <w:marRight w:val="0"/>
      <w:marTop w:val="0"/>
      <w:marBottom w:val="0"/>
      <w:divBdr>
        <w:top w:val="none" w:sz="0" w:space="0" w:color="auto"/>
        <w:left w:val="none" w:sz="0" w:space="0" w:color="auto"/>
        <w:bottom w:val="none" w:sz="0" w:space="0" w:color="auto"/>
        <w:right w:val="none" w:sz="0" w:space="0" w:color="auto"/>
      </w:divBdr>
    </w:div>
    <w:div w:id="1747531778">
      <w:bodyDiv w:val="1"/>
      <w:marLeft w:val="0"/>
      <w:marRight w:val="0"/>
      <w:marTop w:val="0"/>
      <w:marBottom w:val="0"/>
      <w:divBdr>
        <w:top w:val="none" w:sz="0" w:space="0" w:color="auto"/>
        <w:left w:val="none" w:sz="0" w:space="0" w:color="auto"/>
        <w:bottom w:val="none" w:sz="0" w:space="0" w:color="auto"/>
        <w:right w:val="none" w:sz="0" w:space="0" w:color="auto"/>
      </w:divBdr>
    </w:div>
    <w:div w:id="1975062697">
      <w:bodyDiv w:val="1"/>
      <w:marLeft w:val="0"/>
      <w:marRight w:val="0"/>
      <w:marTop w:val="0"/>
      <w:marBottom w:val="0"/>
      <w:divBdr>
        <w:top w:val="none" w:sz="0" w:space="0" w:color="auto"/>
        <w:left w:val="none" w:sz="0" w:space="0" w:color="auto"/>
        <w:bottom w:val="none" w:sz="0" w:space="0" w:color="auto"/>
        <w:right w:val="none" w:sz="0" w:space="0" w:color="auto"/>
      </w:divBdr>
    </w:div>
    <w:div w:id="2032337299">
      <w:bodyDiv w:val="1"/>
      <w:marLeft w:val="0"/>
      <w:marRight w:val="0"/>
      <w:marTop w:val="0"/>
      <w:marBottom w:val="0"/>
      <w:divBdr>
        <w:top w:val="none" w:sz="0" w:space="0" w:color="auto"/>
        <w:left w:val="none" w:sz="0" w:space="0" w:color="auto"/>
        <w:bottom w:val="none" w:sz="0" w:space="0" w:color="auto"/>
        <w:right w:val="none" w:sz="0" w:space="0" w:color="auto"/>
      </w:divBdr>
    </w:div>
    <w:div w:id="20359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275</Words>
  <Characters>1569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Gülşah Bakırlı</cp:lastModifiedBy>
  <cp:revision>47</cp:revision>
  <dcterms:created xsi:type="dcterms:W3CDTF">2018-10-14T18:10:00Z</dcterms:created>
  <dcterms:modified xsi:type="dcterms:W3CDTF">2025-07-03T14:15:00Z</dcterms:modified>
</cp:coreProperties>
</file>